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8E9" w:rsidRPr="007625BD" w:rsidRDefault="003C48E9" w:rsidP="003C48E9">
      <w:pPr>
        <w:jc w:val="both"/>
        <w:rPr>
          <w:rFonts w:cs="Arial"/>
        </w:rPr>
      </w:pPr>
      <w:r w:rsidRPr="007625BD">
        <w:rPr>
          <w:rFonts w:cs="Arial"/>
        </w:rPr>
        <w:t>Advisory Dealing:</w:t>
      </w:r>
      <w:bookmarkStart w:id="0" w:name="_GoBack"/>
      <w:bookmarkEnd w:id="0"/>
    </w:p>
    <w:p w:rsidR="003C48E9" w:rsidRDefault="003C48E9" w:rsidP="003C48E9">
      <w:pPr>
        <w:jc w:val="both"/>
        <w:rPr>
          <w:rFonts w:cs="Arial"/>
        </w:rPr>
      </w:pPr>
    </w:p>
    <w:p w:rsidR="003C48E9" w:rsidRPr="007625BD" w:rsidRDefault="003C48E9" w:rsidP="003C48E9">
      <w:pPr>
        <w:jc w:val="both"/>
        <w:rPr>
          <w:rFonts w:cs="Arial"/>
        </w:rPr>
      </w:pPr>
      <w:r w:rsidRPr="007625BD">
        <w:rPr>
          <w:rFonts w:cs="Arial"/>
        </w:rPr>
        <w:t>Never be alone when making decisions on how best to invest your money.</w:t>
      </w:r>
    </w:p>
    <w:p w:rsidR="003C48E9" w:rsidRPr="007625BD" w:rsidRDefault="003C48E9" w:rsidP="003C48E9">
      <w:pPr>
        <w:jc w:val="both"/>
        <w:rPr>
          <w:rFonts w:cs="Arial"/>
        </w:rPr>
      </w:pPr>
    </w:p>
    <w:p w:rsidR="003C48E9" w:rsidRPr="007625BD" w:rsidRDefault="003C48E9" w:rsidP="003C48E9">
      <w:pPr>
        <w:jc w:val="both"/>
        <w:rPr>
          <w:rFonts w:cs="Arial"/>
        </w:rPr>
      </w:pPr>
      <w:proofErr w:type="gramStart"/>
      <w:r w:rsidRPr="007625BD">
        <w:rPr>
          <w:rFonts w:cs="Arial"/>
        </w:rPr>
        <w:t>Direct access to a team of experienced stockbrokers to assist you and offer advice on important investment decisions.</w:t>
      </w:r>
      <w:proofErr w:type="gramEnd"/>
    </w:p>
    <w:p w:rsidR="003C48E9" w:rsidRPr="007625BD" w:rsidRDefault="003C48E9" w:rsidP="003C48E9">
      <w:pPr>
        <w:jc w:val="both"/>
        <w:rPr>
          <w:rFonts w:cs="Arial"/>
        </w:rPr>
      </w:pPr>
    </w:p>
    <w:p w:rsidR="003C48E9" w:rsidRPr="007625BD" w:rsidRDefault="003C48E9" w:rsidP="003C48E9">
      <w:pPr>
        <w:jc w:val="both"/>
        <w:rPr>
          <w:rFonts w:cs="Arial"/>
        </w:rPr>
      </w:pPr>
      <w:r w:rsidRPr="007625BD">
        <w:rPr>
          <w:rFonts w:cs="Arial"/>
        </w:rPr>
        <w:t>Instead of making important investment decisions alone, our advisory equity dealing service provides you with direct access to our team of experienced stockbrokers.  Based on your investment aims and objectives for each transaction, your dedicated advisory broker will provide investment advice, including company recommendations tailored to</w:t>
      </w:r>
      <w:r>
        <w:rPr>
          <w:rFonts w:cs="Arial"/>
        </w:rPr>
        <w:t xml:space="preserve"> your individual requirements. </w:t>
      </w:r>
      <w:r w:rsidRPr="007625BD">
        <w:rPr>
          <w:rFonts w:cs="Arial"/>
        </w:rPr>
        <w:t xml:space="preserve"> Of course, our brokers will be happy to answer any of your investment questions as well as advising on your own investment ideas.  In addition, this service can be proactive in that we will contact you with suitable investment recommendations and opportunities.</w:t>
      </w:r>
    </w:p>
    <w:p w:rsidR="003C48E9" w:rsidRPr="007625BD" w:rsidRDefault="003C48E9" w:rsidP="003C48E9">
      <w:pPr>
        <w:jc w:val="both"/>
        <w:rPr>
          <w:rFonts w:cs="Arial"/>
        </w:rPr>
      </w:pPr>
    </w:p>
    <w:p w:rsidR="003C48E9" w:rsidRPr="007625BD" w:rsidRDefault="003C48E9" w:rsidP="003C48E9">
      <w:pPr>
        <w:jc w:val="both"/>
        <w:rPr>
          <w:rFonts w:cs="Arial"/>
        </w:rPr>
      </w:pPr>
      <w:r w:rsidRPr="007625BD">
        <w:rPr>
          <w:rFonts w:cs="Arial"/>
        </w:rPr>
        <w:t xml:space="preserve">Regular Investors will receive investment newsletters (upon request) which contain our views on global markets and, more importantly, stock recommendations.  This service also gives you access to a wide range of securities and over 60 markets worldwide.  In addition we provide access to Options and Futures markets in the UK, Europe and the USA.  </w:t>
      </w:r>
    </w:p>
    <w:p w:rsidR="003C48E9" w:rsidRPr="007625BD" w:rsidRDefault="003C48E9" w:rsidP="003C48E9">
      <w:pPr>
        <w:jc w:val="both"/>
        <w:rPr>
          <w:rFonts w:cs="Arial"/>
        </w:rPr>
      </w:pPr>
    </w:p>
    <w:p w:rsidR="003C48E9" w:rsidRPr="007625BD" w:rsidRDefault="003C48E9" w:rsidP="003C48E9">
      <w:pPr>
        <w:jc w:val="both"/>
        <w:rPr>
          <w:rFonts w:cs="Arial"/>
        </w:rPr>
      </w:pPr>
      <w:r w:rsidRPr="007625BD">
        <w:rPr>
          <w:rFonts w:cs="Arial"/>
        </w:rPr>
        <w:t>Key Features:</w:t>
      </w:r>
    </w:p>
    <w:p w:rsidR="003C48E9" w:rsidRPr="00F85F67" w:rsidRDefault="003C48E9" w:rsidP="003C48E9">
      <w:pPr>
        <w:pStyle w:val="ListParagraph"/>
        <w:numPr>
          <w:ilvl w:val="0"/>
          <w:numId w:val="1"/>
        </w:numPr>
        <w:jc w:val="both"/>
        <w:rPr>
          <w:rFonts w:cs="Arial"/>
        </w:rPr>
      </w:pPr>
      <w:r w:rsidRPr="00F85F67">
        <w:rPr>
          <w:rFonts w:cs="Arial"/>
        </w:rPr>
        <w:t>A fully tailored advisory dealing service.</w:t>
      </w:r>
    </w:p>
    <w:p w:rsidR="003C48E9" w:rsidRPr="00F85F67" w:rsidRDefault="003C48E9" w:rsidP="003C48E9">
      <w:pPr>
        <w:pStyle w:val="ListParagraph"/>
        <w:numPr>
          <w:ilvl w:val="0"/>
          <w:numId w:val="1"/>
        </w:numPr>
        <w:jc w:val="both"/>
        <w:rPr>
          <w:rFonts w:cs="Arial"/>
        </w:rPr>
      </w:pPr>
      <w:r w:rsidRPr="00F85F67">
        <w:rPr>
          <w:rFonts w:cs="Arial"/>
        </w:rPr>
        <w:t>Your own dedicated advisory stockbroker.</w:t>
      </w:r>
    </w:p>
    <w:p w:rsidR="003C48E9" w:rsidRPr="00F85F67" w:rsidRDefault="003C48E9" w:rsidP="003C48E9">
      <w:pPr>
        <w:pStyle w:val="ListParagraph"/>
        <w:numPr>
          <w:ilvl w:val="0"/>
          <w:numId w:val="1"/>
        </w:numPr>
        <w:jc w:val="both"/>
        <w:rPr>
          <w:rFonts w:cs="Arial"/>
        </w:rPr>
      </w:pPr>
      <w:r w:rsidRPr="00F85F67">
        <w:rPr>
          <w:rFonts w:cs="Arial"/>
        </w:rPr>
        <w:t>On-line access to review holdings.</w:t>
      </w:r>
    </w:p>
    <w:p w:rsidR="003C48E9" w:rsidRPr="00F85F67" w:rsidRDefault="003C48E9" w:rsidP="003C48E9">
      <w:pPr>
        <w:pStyle w:val="ListParagraph"/>
        <w:numPr>
          <w:ilvl w:val="0"/>
          <w:numId w:val="1"/>
        </w:numPr>
        <w:jc w:val="both"/>
        <w:rPr>
          <w:rFonts w:cs="Arial"/>
        </w:rPr>
      </w:pPr>
      <w:r w:rsidRPr="00F85F67">
        <w:rPr>
          <w:rFonts w:cs="Arial"/>
        </w:rPr>
        <w:t>Access to over 60 markets worldwide and underlying investment instruments.</w:t>
      </w:r>
    </w:p>
    <w:p w:rsidR="003C48E9" w:rsidRPr="00F85F67" w:rsidRDefault="003C48E9" w:rsidP="003C48E9">
      <w:pPr>
        <w:pStyle w:val="ListParagraph"/>
        <w:numPr>
          <w:ilvl w:val="0"/>
          <w:numId w:val="1"/>
        </w:numPr>
        <w:jc w:val="both"/>
        <w:rPr>
          <w:rFonts w:cs="Arial"/>
        </w:rPr>
      </w:pPr>
      <w:r w:rsidRPr="00F85F67">
        <w:rPr>
          <w:rFonts w:cs="Arial"/>
        </w:rPr>
        <w:t>A copy of our investment newsletter.</w:t>
      </w:r>
    </w:p>
    <w:p w:rsidR="003C48E9" w:rsidRPr="00F85F67" w:rsidRDefault="003C48E9" w:rsidP="003C48E9">
      <w:pPr>
        <w:pStyle w:val="ListParagraph"/>
        <w:numPr>
          <w:ilvl w:val="0"/>
          <w:numId w:val="1"/>
        </w:numPr>
        <w:jc w:val="both"/>
        <w:rPr>
          <w:rFonts w:cs="Arial"/>
        </w:rPr>
      </w:pPr>
      <w:r w:rsidRPr="00F85F67">
        <w:rPr>
          <w:rFonts w:cs="Arial"/>
        </w:rPr>
        <w:t>Optional tax year end package for UK tax residents – Consolidated Tax Voucher and Capital Gains Tax schedule when a full history is known by us.</w:t>
      </w:r>
    </w:p>
    <w:p w:rsidR="003C48E9" w:rsidRPr="00F85F67" w:rsidRDefault="003C48E9" w:rsidP="003C48E9">
      <w:pPr>
        <w:pStyle w:val="ListParagraph"/>
        <w:numPr>
          <w:ilvl w:val="0"/>
          <w:numId w:val="1"/>
        </w:numPr>
        <w:jc w:val="both"/>
        <w:rPr>
          <w:rFonts w:cs="Arial"/>
        </w:rPr>
      </w:pPr>
      <w:r w:rsidRPr="00F85F67">
        <w:rPr>
          <w:rFonts w:cs="Arial"/>
        </w:rPr>
        <w:t>Interest bearing account.</w:t>
      </w:r>
    </w:p>
    <w:p w:rsidR="003C48E9" w:rsidRPr="007625BD" w:rsidRDefault="003C48E9" w:rsidP="003C48E9">
      <w:pPr>
        <w:jc w:val="both"/>
        <w:rPr>
          <w:rFonts w:cs="Arial"/>
        </w:rPr>
      </w:pPr>
    </w:p>
    <w:p w:rsidR="003C48E9" w:rsidRPr="007625BD" w:rsidRDefault="003C48E9" w:rsidP="003C48E9">
      <w:pPr>
        <w:jc w:val="both"/>
        <w:rPr>
          <w:rFonts w:cs="Arial"/>
        </w:rPr>
      </w:pPr>
      <w:r w:rsidRPr="007625BD">
        <w:rPr>
          <w:rFonts w:cs="Arial"/>
        </w:rPr>
        <w:t>Key Risks</w:t>
      </w:r>
      <w:r>
        <w:rPr>
          <w:rFonts w:cs="Arial"/>
        </w:rPr>
        <w:t>:</w:t>
      </w:r>
    </w:p>
    <w:p w:rsidR="003C48E9" w:rsidRPr="00F85F67" w:rsidRDefault="003C48E9" w:rsidP="003C48E9">
      <w:pPr>
        <w:pStyle w:val="ListParagraph"/>
        <w:numPr>
          <w:ilvl w:val="0"/>
          <w:numId w:val="3"/>
        </w:numPr>
        <w:jc w:val="both"/>
        <w:rPr>
          <w:rFonts w:cs="Arial"/>
        </w:rPr>
      </w:pPr>
      <w:r w:rsidRPr="00F85F67">
        <w:rPr>
          <w:rFonts w:cs="Arial"/>
        </w:rPr>
        <w:t xml:space="preserve">The value of your investments and any income from them may go down and you may get back less than you invested. Past performance is not necessarily a guide to future performance. </w:t>
      </w:r>
    </w:p>
    <w:p w:rsidR="003C48E9" w:rsidRPr="00F85F67" w:rsidRDefault="003C48E9" w:rsidP="003C48E9">
      <w:pPr>
        <w:pStyle w:val="ListParagraph"/>
        <w:numPr>
          <w:ilvl w:val="0"/>
          <w:numId w:val="3"/>
        </w:numPr>
        <w:jc w:val="both"/>
        <w:rPr>
          <w:rFonts w:cs="Arial"/>
        </w:rPr>
      </w:pPr>
      <w:r w:rsidRPr="00F85F67">
        <w:rPr>
          <w:rFonts w:cs="Arial"/>
        </w:rPr>
        <w:t>We rely on you to update us of changes in circumstances that may impact your investment objectives.</w:t>
      </w:r>
    </w:p>
    <w:p w:rsidR="003C48E9" w:rsidRPr="007625BD" w:rsidRDefault="003C48E9" w:rsidP="003C48E9">
      <w:pPr>
        <w:jc w:val="both"/>
        <w:rPr>
          <w:rFonts w:cs="Arial"/>
        </w:rPr>
      </w:pPr>
    </w:p>
    <w:p w:rsidR="003C48E9" w:rsidRPr="007625BD" w:rsidRDefault="003C48E9" w:rsidP="003C48E9">
      <w:pPr>
        <w:jc w:val="both"/>
        <w:rPr>
          <w:rFonts w:cs="Arial"/>
        </w:rPr>
      </w:pPr>
      <w:r w:rsidRPr="007625BD">
        <w:rPr>
          <w:rFonts w:cs="Arial"/>
        </w:rPr>
        <w:t>Associated Services:</w:t>
      </w:r>
    </w:p>
    <w:p w:rsidR="003C48E9" w:rsidRPr="00F85F67" w:rsidRDefault="003C48E9" w:rsidP="003C48E9">
      <w:pPr>
        <w:pStyle w:val="ListParagraph"/>
        <w:numPr>
          <w:ilvl w:val="0"/>
          <w:numId w:val="2"/>
        </w:numPr>
        <w:jc w:val="both"/>
        <w:rPr>
          <w:rFonts w:cs="Arial"/>
        </w:rPr>
      </w:pPr>
      <w:r w:rsidRPr="00F85F67">
        <w:rPr>
          <w:rFonts w:cs="Arial"/>
        </w:rPr>
        <w:t>Equity and Index Derivatives.</w:t>
      </w:r>
    </w:p>
    <w:p w:rsidR="003C48E9" w:rsidRPr="002212D4" w:rsidRDefault="003C48E9" w:rsidP="003C48E9">
      <w:pPr>
        <w:pStyle w:val="ListParagraph"/>
        <w:numPr>
          <w:ilvl w:val="0"/>
          <w:numId w:val="2"/>
        </w:numPr>
        <w:jc w:val="both"/>
        <w:rPr>
          <w:rFonts w:cs="Arial"/>
        </w:rPr>
      </w:pPr>
      <w:r w:rsidRPr="002212D4">
        <w:rPr>
          <w:rFonts w:cs="Arial"/>
        </w:rPr>
        <w:t>Individual Savings Accounts (ISAs)</w:t>
      </w:r>
      <w:r>
        <w:rPr>
          <w:rFonts w:cs="Arial"/>
        </w:rPr>
        <w:t>.</w:t>
      </w:r>
    </w:p>
    <w:p w:rsidR="003C48E9" w:rsidRPr="00F85F67" w:rsidRDefault="003C48E9" w:rsidP="003C48E9">
      <w:pPr>
        <w:pStyle w:val="ListParagraph"/>
        <w:numPr>
          <w:ilvl w:val="0"/>
          <w:numId w:val="2"/>
        </w:numPr>
        <w:jc w:val="both"/>
        <w:rPr>
          <w:rFonts w:cs="Arial"/>
        </w:rPr>
      </w:pPr>
      <w:r w:rsidRPr="00F85F67">
        <w:rPr>
          <w:rFonts w:cs="Arial"/>
        </w:rPr>
        <w:t>Treasury Management Services.</w:t>
      </w:r>
    </w:p>
    <w:p w:rsidR="003C48E9" w:rsidRPr="007625BD" w:rsidRDefault="003C48E9" w:rsidP="003C48E9">
      <w:pPr>
        <w:jc w:val="both"/>
        <w:rPr>
          <w:rFonts w:cs="Arial"/>
        </w:rPr>
      </w:pPr>
    </w:p>
    <w:p w:rsidR="003C48E9" w:rsidRPr="007625BD" w:rsidRDefault="003C48E9" w:rsidP="003C48E9">
      <w:pPr>
        <w:jc w:val="both"/>
        <w:rPr>
          <w:rFonts w:cs="Arial"/>
        </w:rPr>
      </w:pPr>
      <w:r w:rsidRPr="007625BD">
        <w:rPr>
          <w:rFonts w:cs="Arial"/>
        </w:rPr>
        <w:t xml:space="preserve">For a confidential discussion please contact us on: +44 (0)20 7549 </w:t>
      </w:r>
      <w:proofErr w:type="gramStart"/>
      <w:r w:rsidRPr="007625BD">
        <w:rPr>
          <w:rFonts w:cs="Arial"/>
        </w:rPr>
        <w:t>3578  or</w:t>
      </w:r>
      <w:proofErr w:type="gramEnd"/>
      <w:r w:rsidRPr="007625BD">
        <w:rPr>
          <w:rFonts w:cs="Arial"/>
        </w:rPr>
        <w:t xml:space="preserve"> via our website </w:t>
      </w:r>
      <w:hyperlink r:id="rId8" w:history="1">
        <w:r w:rsidRPr="007625BD">
          <w:rPr>
            <w:rStyle w:val="Hyperlink"/>
            <w:rFonts w:cs="Arial"/>
          </w:rPr>
          <w:t>www.azpur.com</w:t>
        </w:r>
      </w:hyperlink>
      <w:r w:rsidRPr="007625BD">
        <w:rPr>
          <w:rFonts w:cs="Arial"/>
        </w:rPr>
        <w:t>.</w:t>
      </w:r>
    </w:p>
    <w:p w:rsidR="003C48E9" w:rsidRPr="007625BD" w:rsidRDefault="003C48E9" w:rsidP="003C48E9">
      <w:pPr>
        <w:jc w:val="both"/>
        <w:rPr>
          <w:rFonts w:cs="Arial"/>
        </w:rPr>
      </w:pPr>
    </w:p>
    <w:p w:rsidR="003C48E9" w:rsidRPr="007625BD" w:rsidRDefault="003C48E9" w:rsidP="003C48E9">
      <w:pPr>
        <w:jc w:val="both"/>
        <w:rPr>
          <w:rFonts w:cs="Arial"/>
        </w:rPr>
      </w:pPr>
      <w:r w:rsidRPr="007625BD">
        <w:rPr>
          <w:rFonts w:cs="Arial"/>
        </w:rPr>
        <w:t>Disclaimer:</w:t>
      </w:r>
    </w:p>
    <w:p w:rsidR="003C48E9" w:rsidRPr="007625BD" w:rsidRDefault="003C48E9" w:rsidP="003C48E9">
      <w:pPr>
        <w:jc w:val="both"/>
        <w:rPr>
          <w:rFonts w:cs="Arial"/>
        </w:rPr>
      </w:pPr>
      <w:r w:rsidRPr="007625BD">
        <w:rPr>
          <w:rFonts w:cs="Arial"/>
        </w:rPr>
        <w:lastRenderedPageBreak/>
        <w:t xml:space="preserve">Azpur operates as a division of Credo Capital plc (Credo) under a Trade Name Services Agreement. Credo is a member of the London Stock Exchange and is authorised and regulated by the Financial Conduct Authority. </w:t>
      </w:r>
      <w:proofErr w:type="gramStart"/>
      <w:r w:rsidRPr="007625BD">
        <w:rPr>
          <w:rFonts w:cs="Arial"/>
        </w:rPr>
        <w:t>Registered in England and Wales number 03681529.</w:t>
      </w:r>
      <w:proofErr w:type="gramEnd"/>
      <w:r w:rsidRPr="007625BD">
        <w:rPr>
          <w:rFonts w:cs="Arial"/>
        </w:rPr>
        <w:t xml:space="preserve"> Registered Office 8-12 York Gate London NW1 4QG.</w:t>
      </w:r>
    </w:p>
    <w:p w:rsidR="00680BA3" w:rsidRPr="003C48E9" w:rsidRDefault="003C48E9" w:rsidP="003C48E9">
      <w:pPr>
        <w:jc w:val="both"/>
        <w:rPr>
          <w:rFonts w:cs="Arial"/>
        </w:rPr>
      </w:pPr>
      <w:r w:rsidRPr="007625BD">
        <w:rPr>
          <w:rFonts w:cs="Arial"/>
        </w:rPr>
        <w:t xml:space="preserve">This communication and all information contained in or attached to it (including, but not limited to market prices/levels and market commentary) (the "Information") is for information purposes only, is confidential, may be legally privileged and is the intellectual property of Azpur </w:t>
      </w:r>
      <w:proofErr w:type="gramStart"/>
      <w:r w:rsidRPr="007625BD">
        <w:rPr>
          <w:rFonts w:cs="Arial"/>
        </w:rPr>
        <w:t>LLP .</w:t>
      </w:r>
      <w:proofErr w:type="gramEnd"/>
      <w:r w:rsidRPr="007625BD">
        <w:rPr>
          <w:rFonts w:cs="Arial"/>
        </w:rPr>
        <w:t xml:space="preserve"> The Information is not, and should not be construed as, an offer, bid, recommendation or solicitation in relation to any financial instrument or investment or to participate in any particular trading strategy. The Information is not to be relied upon and is not warranted, including, but not limited, as to completeness, timeliness or accuracy and is subject to change without notice. All representations and warranties are expressly disclaimed. Access to the Information by anyone other than the intended recipient is unauthorised and any disclosure, copying or redistribution is prohibited. For further regulatory information and our terms of business, please see </w:t>
      </w:r>
      <w:hyperlink r:id="rId9" w:history="1">
        <w:r w:rsidRPr="007625BD">
          <w:rPr>
            <w:rStyle w:val="Hyperlink"/>
            <w:rFonts w:cs="Arial"/>
          </w:rPr>
          <w:t>www.azpur.com</w:t>
        </w:r>
      </w:hyperlink>
      <w:r w:rsidRPr="007625BD">
        <w:rPr>
          <w:rFonts w:cs="Arial"/>
        </w:rPr>
        <w:t xml:space="preserve"> and </w:t>
      </w:r>
      <w:hyperlink r:id="rId10" w:history="1">
        <w:r w:rsidRPr="007625BD">
          <w:rPr>
            <w:rStyle w:val="Hyperlink"/>
            <w:rFonts w:cs="Arial"/>
          </w:rPr>
          <w:t>www.credogroup.com</w:t>
        </w:r>
      </w:hyperlink>
      <w:r w:rsidRPr="007625BD">
        <w:rPr>
          <w:rFonts w:cs="Arial"/>
        </w:rPr>
        <w:t xml:space="preserve">. </w:t>
      </w:r>
      <w:proofErr w:type="gramStart"/>
      <w:r w:rsidRPr="007625BD">
        <w:rPr>
          <w:rFonts w:cs="Arial"/>
        </w:rPr>
        <w:t>If you receive this communication in error, please safely dispose of all copies of it in a timely manner and notify us (by e-mail to clientservices@azpur.com or by te</w:t>
      </w:r>
      <w:r>
        <w:rPr>
          <w:rFonts w:cs="Arial"/>
        </w:rPr>
        <w:t>lephone on +44 (0)20 7549 3578).</w:t>
      </w:r>
      <w:proofErr w:type="gramEnd"/>
    </w:p>
    <w:sectPr w:rsidR="00680BA3" w:rsidRPr="003C48E9" w:rsidSect="00D6623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C29" w:rsidRDefault="00B56C29" w:rsidP="00680BA3">
      <w:r>
        <w:separator/>
      </w:r>
    </w:p>
  </w:endnote>
  <w:endnote w:type="continuationSeparator" w:id="0">
    <w:p w:rsidR="00B56C29" w:rsidRDefault="00B56C29" w:rsidP="0068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C29" w:rsidRDefault="00B56C29" w:rsidP="00680BA3">
      <w:r>
        <w:separator/>
      </w:r>
    </w:p>
  </w:footnote>
  <w:footnote w:type="continuationSeparator" w:id="0">
    <w:p w:rsidR="00B56C29" w:rsidRDefault="00B56C29" w:rsidP="0068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E3C76"/>
    <w:multiLevelType w:val="hybridMultilevel"/>
    <w:tmpl w:val="7994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0E61FC6"/>
    <w:multiLevelType w:val="hybridMultilevel"/>
    <w:tmpl w:val="35428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2E11B4C"/>
    <w:multiLevelType w:val="hybridMultilevel"/>
    <w:tmpl w:val="B1D6D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367E48"/>
    <w:rsid w:val="00367E48"/>
    <w:rsid w:val="003B1993"/>
    <w:rsid w:val="003C48E9"/>
    <w:rsid w:val="00680BA3"/>
    <w:rsid w:val="008C4110"/>
    <w:rsid w:val="009E4D4F"/>
    <w:rsid w:val="00B56C29"/>
    <w:rsid w:val="00D66232"/>
    <w:rsid w:val="00E47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8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367E48"/>
    <w:pPr>
      <w:ind w:left="720"/>
      <w:contextualSpacing/>
    </w:pPr>
  </w:style>
  <w:style w:type="character" w:styleId="Hyperlink">
    <w:name w:val="Hyperlink"/>
    <w:basedOn w:val="DefaultParagraphFont"/>
    <w:uiPriority w:val="99"/>
    <w:unhideWhenUsed/>
    <w:rsid w:val="00367E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8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367E48"/>
    <w:pPr>
      <w:ind w:left="720"/>
      <w:contextualSpacing/>
    </w:pPr>
  </w:style>
  <w:style w:type="character" w:styleId="Hyperlink">
    <w:name w:val="Hyperlink"/>
    <w:basedOn w:val="DefaultParagraphFont"/>
    <w:uiPriority w:val="99"/>
    <w:unhideWhenUsed/>
    <w:rsid w:val="00367E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azpur.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redogroup.com/" TargetMode="External"/><Relationship Id="rId4" Type="http://schemas.openxmlformats.org/officeDocument/2006/relationships/settings" Target="settings.xml"/><Relationship Id="rId9" Type="http://schemas.openxmlformats.org/officeDocument/2006/relationships/hyperlink" Target="http://www.azpur.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es_000\AppData\Roaming\Microsoft\Templates\NormalOl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NormalOld.dotx</Template>
  <TotalTime>1</TotalTime>
  <Pages>2</Pages>
  <Words>561</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Hardeep Tamana</dc:creator>
  <cp:lastModifiedBy>Hardeep Tamana</cp:lastModifiedBy>
  <cp:revision>2</cp:revision>
  <dcterms:created xsi:type="dcterms:W3CDTF">2014-01-20T22:04:00Z</dcterms:created>
  <dcterms:modified xsi:type="dcterms:W3CDTF">2014-01-20T23:05:00Z</dcterms:modified>
</cp:coreProperties>
</file>